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9B52A" w14:textId="7796A36E" w:rsidR="00837253" w:rsidRPr="006D1104" w:rsidRDefault="006D110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D1104"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</w:p>
    <w:p w14:paraId="0DD103CE" w14:textId="19DA7B9A" w:rsidR="006D1104" w:rsidRPr="00BC6B28" w:rsidRDefault="006D1104" w:rsidP="006D110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Quality assessment of included studies</w:t>
      </w:r>
    </w:p>
    <w:tbl>
      <w:tblPr>
        <w:tblStyle w:val="TableGrid"/>
        <w:tblW w:w="4678" w:type="pct"/>
        <w:tblLayout w:type="fixed"/>
        <w:tblLook w:val="04A0" w:firstRow="1" w:lastRow="0" w:firstColumn="1" w:lastColumn="0" w:noHBand="0" w:noVBand="1"/>
      </w:tblPr>
      <w:tblGrid>
        <w:gridCol w:w="1748"/>
        <w:gridCol w:w="662"/>
        <w:gridCol w:w="666"/>
        <w:gridCol w:w="37"/>
        <w:gridCol w:w="629"/>
        <w:gridCol w:w="666"/>
        <w:gridCol w:w="666"/>
        <w:gridCol w:w="668"/>
        <w:gridCol w:w="634"/>
        <w:gridCol w:w="29"/>
        <w:gridCol w:w="668"/>
        <w:gridCol w:w="666"/>
        <w:gridCol w:w="671"/>
        <w:gridCol w:w="668"/>
        <w:gridCol w:w="699"/>
        <w:gridCol w:w="637"/>
        <w:gridCol w:w="671"/>
        <w:gridCol w:w="673"/>
        <w:gridCol w:w="668"/>
        <w:gridCol w:w="624"/>
      </w:tblGrid>
      <w:tr w:rsidR="006D1104" w:rsidRPr="00EB4E60" w14:paraId="1DE67747" w14:textId="77777777" w:rsidTr="00622CC3">
        <w:trPr>
          <w:trHeight w:val="716"/>
        </w:trPr>
        <w:tc>
          <w:tcPr>
            <w:tcW w:w="670" w:type="pct"/>
            <w:vMerge w:val="restart"/>
            <w:tcBorders>
              <w:right w:val="single" w:sz="12" w:space="0" w:color="auto"/>
            </w:tcBorders>
          </w:tcPr>
          <w:p w14:paraId="268BA4BE" w14:textId="77777777" w:rsidR="006D1104" w:rsidRPr="008664BF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64BF">
              <w:rPr>
                <w:rFonts w:ascii="Times New Roman" w:hAnsi="Times New Roman" w:cs="Times New Roman"/>
                <w:b/>
                <w:sz w:val="24"/>
                <w:szCs w:val="24"/>
              </w:rPr>
              <w:t>Study reference</w:t>
            </w:r>
          </w:p>
          <w:p w14:paraId="563BDB9F" w14:textId="77777777" w:rsidR="006D1104" w:rsidRPr="008664BF" w:rsidRDefault="006D1104" w:rsidP="00622C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" w:type="pct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5165515B" w14:textId="77777777" w:rsidR="006D1104" w:rsidRPr="008664BF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64BF">
              <w:rPr>
                <w:rFonts w:ascii="Times New Roman" w:hAnsi="Times New Roman" w:cs="Times New Roman"/>
                <w:b/>
                <w:sz w:val="24"/>
                <w:szCs w:val="24"/>
              </w:rPr>
              <w:t>Screening que</w:t>
            </w:r>
            <w:bookmarkStart w:id="0" w:name="_GoBack"/>
            <w:bookmarkEnd w:id="0"/>
            <w:r w:rsidRPr="008664BF">
              <w:rPr>
                <w:rFonts w:ascii="Times New Roman" w:hAnsi="Times New Roman" w:cs="Times New Roman"/>
                <w:b/>
                <w:sz w:val="24"/>
                <w:szCs w:val="24"/>
              </w:rPr>
              <w:t>stions</w:t>
            </w:r>
          </w:p>
        </w:tc>
        <w:tc>
          <w:tcPr>
            <w:tcW w:w="1250" w:type="pct"/>
            <w:gridSpan w:val="5"/>
            <w:tcBorders>
              <w:left w:val="single" w:sz="12" w:space="0" w:color="auto"/>
              <w:right w:val="single" w:sz="12" w:space="0" w:color="auto"/>
            </w:tcBorders>
          </w:tcPr>
          <w:p w14:paraId="36EEEDCB" w14:textId="77777777" w:rsidR="006D1104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64BF">
              <w:rPr>
                <w:rFonts w:ascii="Times New Roman" w:hAnsi="Times New Roman" w:cs="Times New Roman"/>
                <w:b/>
                <w:sz w:val="24"/>
                <w:szCs w:val="24"/>
              </w:rPr>
              <w:t>Qualitative</w:t>
            </w:r>
          </w:p>
          <w:p w14:paraId="07256781" w14:textId="77777777" w:rsidR="006D1104" w:rsidRPr="008664BF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studies</w:t>
            </w:r>
          </w:p>
        </w:tc>
        <w:tc>
          <w:tcPr>
            <w:tcW w:w="1303" w:type="pct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410082C6" w14:textId="77777777" w:rsidR="006D1104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64BF">
              <w:rPr>
                <w:rFonts w:ascii="Times New Roman" w:hAnsi="Times New Roman" w:cs="Times New Roman"/>
                <w:b/>
                <w:sz w:val="24"/>
                <w:szCs w:val="24"/>
              </w:rPr>
              <w:t>Quantitative</w:t>
            </w:r>
          </w:p>
          <w:p w14:paraId="4BA5C7A3" w14:textId="77777777" w:rsidR="006D1104" w:rsidRPr="008664BF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descriptive Studies</w:t>
            </w:r>
          </w:p>
          <w:p w14:paraId="31E88CA9" w14:textId="77777777" w:rsidR="006D1104" w:rsidRPr="008664BF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4" w:type="pct"/>
            <w:gridSpan w:val="5"/>
            <w:tcBorders>
              <w:left w:val="single" w:sz="12" w:space="0" w:color="auto"/>
            </w:tcBorders>
          </w:tcPr>
          <w:p w14:paraId="4168FE12" w14:textId="77777777" w:rsidR="006D1104" w:rsidRPr="008664BF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64BF">
              <w:rPr>
                <w:rFonts w:ascii="Times New Roman" w:hAnsi="Times New Roman" w:cs="Times New Roman"/>
                <w:b/>
                <w:sz w:val="24"/>
                <w:szCs w:val="24"/>
              </w:rPr>
              <w:t>Mixed</w:t>
            </w:r>
          </w:p>
          <w:p w14:paraId="73E7C7BC" w14:textId="77777777" w:rsidR="006D1104" w:rsidRPr="008664BF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Pr="008664BF">
              <w:rPr>
                <w:rFonts w:ascii="Times New Roman" w:hAnsi="Times New Roman" w:cs="Times New Roman"/>
                <w:b/>
                <w:sz w:val="24"/>
                <w:szCs w:val="24"/>
              </w:rPr>
              <w:t>ethods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studies</w:t>
            </w:r>
          </w:p>
        </w:tc>
      </w:tr>
      <w:tr w:rsidR="006D1104" w:rsidRPr="00EB4E60" w14:paraId="2B0E616D" w14:textId="77777777" w:rsidTr="00622CC3">
        <w:trPr>
          <w:trHeight w:val="358"/>
        </w:trPr>
        <w:tc>
          <w:tcPr>
            <w:tcW w:w="670" w:type="pct"/>
            <w:vMerge/>
            <w:tcBorders>
              <w:right w:val="single" w:sz="12" w:space="0" w:color="auto"/>
            </w:tcBorders>
          </w:tcPr>
          <w:p w14:paraId="2D7A9B90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53AEA2B3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1.1</w:t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6DA4A07D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1.2</w:t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5FADD817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2.1</w:t>
            </w:r>
          </w:p>
        </w:tc>
        <w:tc>
          <w:tcPr>
            <w:tcW w:w="255" w:type="pct"/>
          </w:tcPr>
          <w:p w14:paraId="2B47CDC9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2.2</w:t>
            </w:r>
          </w:p>
        </w:tc>
        <w:tc>
          <w:tcPr>
            <w:tcW w:w="255" w:type="pct"/>
          </w:tcPr>
          <w:p w14:paraId="7CAE7347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2.3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B897423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2.4</w:t>
            </w:r>
          </w:p>
        </w:tc>
        <w:tc>
          <w:tcPr>
            <w:tcW w:w="243" w:type="pct"/>
            <w:tcBorders>
              <w:left w:val="single" w:sz="4" w:space="0" w:color="auto"/>
              <w:right w:val="single" w:sz="12" w:space="0" w:color="auto"/>
            </w:tcBorders>
          </w:tcPr>
          <w:p w14:paraId="73393A9A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2.5</w:t>
            </w:r>
          </w:p>
        </w:tc>
        <w:tc>
          <w:tcPr>
            <w:tcW w:w="267" w:type="pct"/>
            <w:gridSpan w:val="2"/>
            <w:tcBorders>
              <w:left w:val="single" w:sz="12" w:space="0" w:color="auto"/>
            </w:tcBorders>
          </w:tcPr>
          <w:p w14:paraId="758A289E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3.1</w:t>
            </w:r>
          </w:p>
        </w:tc>
        <w:tc>
          <w:tcPr>
            <w:tcW w:w="255" w:type="pct"/>
          </w:tcPr>
          <w:p w14:paraId="50452D35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3.2</w:t>
            </w:r>
          </w:p>
        </w:tc>
        <w:tc>
          <w:tcPr>
            <w:tcW w:w="257" w:type="pct"/>
          </w:tcPr>
          <w:p w14:paraId="08E4352E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3.3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5D8E0E8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3.4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C38EACA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3.5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E941E4E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4.1</w:t>
            </w:r>
          </w:p>
        </w:tc>
        <w:tc>
          <w:tcPr>
            <w:tcW w:w="257" w:type="pct"/>
          </w:tcPr>
          <w:p w14:paraId="635B3E6C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4.2</w:t>
            </w:r>
          </w:p>
        </w:tc>
        <w:tc>
          <w:tcPr>
            <w:tcW w:w="258" w:type="pct"/>
          </w:tcPr>
          <w:p w14:paraId="3E7695E4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4.3</w:t>
            </w:r>
          </w:p>
        </w:tc>
        <w:tc>
          <w:tcPr>
            <w:tcW w:w="256" w:type="pct"/>
          </w:tcPr>
          <w:p w14:paraId="666131CE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4.4</w:t>
            </w:r>
          </w:p>
        </w:tc>
        <w:tc>
          <w:tcPr>
            <w:tcW w:w="239" w:type="pct"/>
          </w:tcPr>
          <w:p w14:paraId="39C08DD8" w14:textId="77777777" w:rsidR="006D1104" w:rsidRPr="0097773C" w:rsidRDefault="006D1104" w:rsidP="00622CC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73C">
              <w:rPr>
                <w:rFonts w:ascii="Times New Roman" w:hAnsi="Times New Roman" w:cs="Times New Roman"/>
                <w:b/>
                <w:sz w:val="24"/>
                <w:szCs w:val="24"/>
              </w:rPr>
              <w:t>4.5</w:t>
            </w:r>
          </w:p>
        </w:tc>
      </w:tr>
      <w:tr w:rsidR="006D1104" w:rsidRPr="00030C68" w14:paraId="10742615" w14:textId="77777777" w:rsidTr="00622CC3">
        <w:trPr>
          <w:trHeight w:val="358"/>
        </w:trPr>
        <w:tc>
          <w:tcPr>
            <w:tcW w:w="5000" w:type="pct"/>
            <w:gridSpan w:val="20"/>
          </w:tcPr>
          <w:p w14:paraId="61BC50C9" w14:textId="77777777" w:rsidR="006D1104" w:rsidRPr="00030C68" w:rsidRDefault="006D1104" w:rsidP="00622CC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0C6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Studies published in journals</w:t>
            </w:r>
          </w:p>
        </w:tc>
      </w:tr>
      <w:tr w:rsidR="006D1104" w:rsidRPr="00EC0D4B" w14:paraId="2646066A" w14:textId="77777777" w:rsidTr="00622CC3">
        <w:trPr>
          <w:trHeight w:val="716"/>
        </w:trPr>
        <w:tc>
          <w:tcPr>
            <w:tcW w:w="670" w:type="pct"/>
            <w:tcBorders>
              <w:right w:val="single" w:sz="12" w:space="0" w:color="auto"/>
            </w:tcBorders>
          </w:tcPr>
          <w:p w14:paraId="52E5BF28" w14:textId="77777777" w:rsidR="006D1104" w:rsidRPr="00091C47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91C47">
              <w:rPr>
                <w:rFonts w:ascii="Times New Roman" w:hAnsi="Times New Roman" w:cs="Times New Roman"/>
                <w:sz w:val="20"/>
                <w:szCs w:val="20"/>
              </w:rPr>
              <w:t>Gittell</w:t>
            </w:r>
            <w:proofErr w:type="spellEnd"/>
            <w:r w:rsidRPr="00091C47">
              <w:rPr>
                <w:rFonts w:ascii="Times New Roman" w:hAnsi="Times New Roman" w:cs="Times New Roman"/>
                <w:sz w:val="20"/>
                <w:szCs w:val="20"/>
              </w:rPr>
              <w:t xml:space="preserve"> J. (2008)</w: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&lt;EndNote&gt;&lt;Cite&gt;&lt;Author&gt;Gittell&lt;/Author&gt;&lt;Year&gt;2008&lt;/Year&gt;&lt;RecNum&gt;69&lt;/RecNum&gt;&lt;DisplayText&gt;[21]&lt;/DisplayText&gt;&lt;record&gt;&lt;rec-number&gt;69&lt;/rec-number&gt;&lt;foreign-keys&gt;&lt;key app="EN" db-id="raat2easc02fvzevrf05zfsaftrvzzr0rdzt" timestamp="1512641174"&gt;69&lt;/key&gt;&lt;/foreign-keys&gt;&lt;ref-type name="Journal Article"&gt;17&lt;/ref-type&gt;&lt;contributors&gt;&lt;authors&gt;&lt;author&gt;Gittell, J.   &lt;/author&gt;&lt;/authors&gt;&lt;/contributors&gt;&lt;titles&gt;&lt;title&gt;Relationships and Resilience: Care Provider Responses to Pressures From Managed Care.&lt;/title&gt;&lt;secondary-title&gt;The Journal of Applied Behavioral Science&lt;/secondary-title&gt;&lt;/titles&gt;&lt;periodical&gt;&lt;full-title&gt;The Journal of Applied Behavioral Science&lt;/full-title&gt;&lt;abbr-1&gt;J Appl Behav Sci&lt;/abbr-1&gt;&lt;/periodical&gt;&lt;pages&gt;25-47&lt;/pages&gt;&lt;volume&gt;44&lt;/volume&gt;&lt;number&gt;1&lt;/number&gt;&lt;dates&gt;&lt;year&gt;2008&lt;/year&gt;&lt;/dates&gt;&lt;urls&gt;&lt;/urls&gt;&lt;electronic-resource-num&gt;10.1177/0021886307311469&lt;/electronic-resource-num&gt;&lt;/record&gt;&lt;/Cite&gt;&lt;/EndNote&gt;</w:instrTex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91C47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21" w:tooltip="Gittell, 2008 #69" w:history="1">
              <w:r w:rsidRPr="00091C47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21</w:t>
              </w:r>
            </w:hyperlink>
            <w:r w:rsidRPr="00091C47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52E33EF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72F376F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0128283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C9BA64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A4641D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458B0E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987084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C5633F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215255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704719F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2BB962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17D5C5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614B882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29B2721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8" w:type="pct"/>
          </w:tcPr>
          <w:p w14:paraId="3DCFD23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68C07D7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39" w:type="pct"/>
          </w:tcPr>
          <w:p w14:paraId="3B9A373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6D1104" w:rsidRPr="00EC0D4B" w14:paraId="7D3F6A9E" w14:textId="77777777" w:rsidTr="00622CC3">
        <w:trPr>
          <w:trHeight w:val="788"/>
        </w:trPr>
        <w:tc>
          <w:tcPr>
            <w:tcW w:w="670" w:type="pct"/>
            <w:tcBorders>
              <w:right w:val="single" w:sz="12" w:space="0" w:color="auto"/>
            </w:tcBorders>
          </w:tcPr>
          <w:p w14:paraId="6770CF85" w14:textId="77777777" w:rsidR="006D1104" w:rsidRPr="00091C47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1C47">
              <w:rPr>
                <w:rFonts w:ascii="Times New Roman" w:hAnsi="Times New Roman" w:cs="Times New Roman"/>
                <w:sz w:val="20"/>
                <w:szCs w:val="20"/>
              </w:rPr>
              <w:t>Mash BJ, et al. (2008)</w: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&lt;EndNote&gt;&lt;Cite&gt;&lt;Author&gt;Mash&lt;/Author&gt;&lt;Year&gt;2008&lt;/Year&gt;&lt;RecNum&gt;70&lt;/RecNum&gt;&lt;DisplayText&gt;[22]&lt;/DisplayText&gt;&lt;record&gt;&lt;rec-number&gt;70&lt;/rec-number&gt;&lt;foreign-keys&gt;&lt;key app="EN" db-id="raat2easc02fvzevrf05zfsaftrvzzr0rdzt" timestamp="1512641363"&gt;70&lt;/key&gt;&lt;/foreign-keys&gt;&lt;ref-type name="Journal Article"&gt;17&lt;/ref-type&gt;&lt;contributors&gt;&lt;authors&gt;&lt;author&gt;Mash, B,J, &lt;/author&gt;&lt;author&gt;Mayers, P, &lt;/author&gt;&lt;author&gt;Conradie, H, &lt;/author&gt;&lt;author&gt;Orayn, A, &lt;/author&gt;&lt;author&gt;Kuiper, M, &lt;/author&gt;&lt;author&gt;Marais, J. &lt;/author&gt;&lt;/authors&gt;&lt;/contributors&gt;&lt;titles&gt;&lt;title&gt;How to Manage Organisational Change and Create Practice Teams: Experiences of a South African Primary Care Health Centre &lt;/title&gt;&lt;secondary-title&gt;Education for Health&lt;/secondary-title&gt;&lt;/titles&gt;&lt;periodical&gt;&lt;full-title&gt;Education for Health&lt;/full-title&gt;&lt;abbr-1&gt;Educ Health&lt;/abbr-1&gt;&lt;/periodical&gt;&lt;pages&gt;1-14&lt;/pages&gt;&lt;volume&gt;21&lt;/volume&gt;&lt;number&gt;2&lt;/number&gt;&lt;dates&gt;&lt;year&gt;2008&lt;/year&gt;&lt;/dates&gt;&lt;urls&gt;&lt;/urls&gt;&lt;/record&gt;&lt;/Cite&gt;&lt;/EndNote&gt;</w:instrTex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91C47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22" w:tooltip="Mash, 2008 #70" w:history="1">
              <w:r w:rsidRPr="00091C47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22</w:t>
              </w:r>
            </w:hyperlink>
            <w:r w:rsidRPr="00091C47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6DD6184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496F2CE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491A2ED3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C832222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DC11EC9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4C6D3D9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2AB9E29B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383725A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6AD681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357F191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7F16B6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3B3350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D060DC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6C4A988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8" w:type="pct"/>
          </w:tcPr>
          <w:p w14:paraId="04C95C3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3BE36B3E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39" w:type="pct"/>
          </w:tcPr>
          <w:p w14:paraId="1E960B62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6D1104" w:rsidRPr="00EC0D4B" w14:paraId="159BFA38" w14:textId="77777777" w:rsidTr="00622CC3">
        <w:trPr>
          <w:trHeight w:val="799"/>
        </w:trPr>
        <w:tc>
          <w:tcPr>
            <w:tcW w:w="670" w:type="pct"/>
            <w:tcBorders>
              <w:right w:val="single" w:sz="12" w:space="0" w:color="auto"/>
            </w:tcBorders>
          </w:tcPr>
          <w:p w14:paraId="04EA1C33" w14:textId="77777777" w:rsidR="006D1104" w:rsidRPr="00091C47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1C47">
              <w:rPr>
                <w:rFonts w:ascii="Times New Roman" w:hAnsi="Times New Roman" w:cs="Times New Roman"/>
                <w:sz w:val="20"/>
                <w:szCs w:val="20"/>
              </w:rPr>
              <w:t>Nemeth C, et al. (2011)</w: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&lt;EndNote&gt;&lt;Cite&gt;&lt;Author&gt;Nemeth&lt;/Author&gt;&lt;Year&gt;2011&lt;/Year&gt;&lt;RecNum&gt;72&lt;/RecNum&gt;&lt;DisplayText&gt;[23]&lt;/DisplayText&gt;&lt;record&gt;&lt;rec-number&gt;72&lt;/rec-number&gt;&lt;foreign-keys&gt;&lt;key app="EN" db-id="raat2easc02fvzevrf05zfsaftrvzzr0rdzt" timestamp="1512641643"&gt;72&lt;/key&gt;&lt;/foreign-keys&gt;&lt;ref-type name="Journal Article"&gt;17&lt;/ref-type&gt;&lt;contributors&gt;&lt;authors&gt;&lt;author&gt;Nemeth, C.,&lt;/author&gt;&lt;author&gt;Wears, R., &lt;/author&gt;&lt;author&gt;Patel, S., &lt;/author&gt;&lt;author&gt;Rosen, G. &lt;/author&gt;&lt;author&gt;Cook, R. &lt;/author&gt;&lt;/authors&gt;&lt;/contributors&gt;&lt;titles&gt;&lt;title&gt;Resilience is not control: healthcare, crisis management, and ICT&lt;/title&gt;&lt;secondary-title&gt;Cognition, Technology &amp;amp; Work&lt;/secondary-title&gt;&lt;/titles&gt;&lt;periodical&gt;&lt;full-title&gt;Cognition, Technology &amp;amp; Work&lt;/full-title&gt;&lt;abbr-1&gt;Cogn Technol Work&lt;/abbr-1&gt;&lt;/periodical&gt;&lt;pages&gt;189-202&lt;/pages&gt;&lt;volume&gt;13&lt;/volume&gt;&lt;number&gt;3&lt;/number&gt;&lt;dates&gt;&lt;year&gt;2011&lt;/year&gt;&lt;/dates&gt;&lt;urls&gt;&lt;/urls&gt;&lt;/record&gt;&lt;/Cite&gt;&lt;/EndNote&gt;</w:instrTex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91C47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23" w:tooltip="Nemeth, 2011 #72" w:history="1">
              <w:r w:rsidRPr="00091C47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23</w:t>
              </w:r>
            </w:hyperlink>
            <w:r w:rsidRPr="00091C47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4487A1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0B817D1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01A9551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8323CD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A556DD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A6271B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DB2742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21F6FE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5B1512C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27DA9D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9EA7A1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735BD43F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24EA5EB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4E3F4BB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6D47C99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760ED06B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315E9C39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35CBF234" w14:textId="77777777" w:rsidTr="00622CC3">
        <w:trPr>
          <w:trHeight w:val="988"/>
        </w:trPr>
        <w:tc>
          <w:tcPr>
            <w:tcW w:w="670" w:type="pct"/>
            <w:tcBorders>
              <w:right w:val="single" w:sz="12" w:space="0" w:color="auto"/>
            </w:tcBorders>
          </w:tcPr>
          <w:p w14:paraId="1BDB0313" w14:textId="77777777" w:rsidR="006D1104" w:rsidRPr="00091C47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1C47">
              <w:rPr>
                <w:rFonts w:ascii="Times New Roman" w:hAnsi="Times New Roman" w:cs="Times New Roman"/>
                <w:sz w:val="20"/>
                <w:szCs w:val="20"/>
              </w:rPr>
              <w:t>Ross A, et al. (2012)</w: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&lt;EndNote&gt;&lt;Cite&gt;&lt;Author&gt;Ross&lt;/Author&gt;&lt;Year&gt;2012&lt;/Year&gt;&lt;RecNum&gt;192&lt;/RecNum&gt;&lt;DisplayText&gt;[24]&lt;/DisplayText&gt;&lt;record&gt;&lt;rec-number&gt;192&lt;/rec-number&gt;&lt;foreign-keys&gt;&lt;key app="EN" db-id="raat2easc02fvzevrf05zfsaftrvzzr0rdzt" timestamp="1557310109"&gt;192&lt;/key&gt;&lt;/foreign-keys&gt;&lt;ref-type name="Journal Article"&gt;17&lt;/ref-type&gt;&lt;contributors&gt;&lt;authors&gt;&lt;author&gt;Ross, A., &lt;/author&gt;&lt;author&gt;Anderson, J., &lt;/author&gt;&lt;author&gt;Kodate, N., &lt;/author&gt;&lt;author&gt;Thompson, K., &lt;/author&gt;&lt;author&gt;Cox, A.,&lt;/author&gt;&lt;author&gt;Malik, R. &lt;/author&gt;&lt;/authors&gt;&lt;/contributors&gt;&lt;titles&gt;&lt;title&gt;Inpatient diabetes care: complexity, resilience and quality of care&lt;/title&gt;&lt;secondary-title&gt;Cognition, Technology &amp;amp; Work &lt;/secondary-title&gt;&lt;/titles&gt;&lt;periodical&gt;&lt;full-title&gt;Cognition, Technology &amp;amp; Work&lt;/full-title&gt;&lt;abbr-1&gt;Cogn Technol Work&lt;/abbr-1&gt;&lt;/periodical&gt;&lt;pages&gt;91-102&lt;/pages&gt;&lt;volume&gt;16&lt;/volume&gt;&lt;number&gt;1&lt;/number&gt;&lt;dates&gt;&lt;year&gt;2012&lt;/year&gt;&lt;/dates&gt;&lt;urls&gt;&lt;/urls&gt;&lt;/record&gt;&lt;/Cite&gt;&lt;/EndNote&gt;</w:instrTex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91C47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24" w:tooltip="Ross, 2012 #73" w:history="1">
              <w:r w:rsidRPr="00091C47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24</w:t>
              </w:r>
            </w:hyperlink>
            <w:r w:rsidRPr="00091C47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3C11A36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0BB591E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4FAB710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F1C347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816B7E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A9971E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BB2ACAB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6096CD1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1448168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C94DA9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5937AE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65DE966E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273DE1B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C09D91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70DA217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7B43CC51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73022ED7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528A68A2" w14:textId="77777777" w:rsidTr="00622CC3">
        <w:trPr>
          <w:trHeight w:val="934"/>
        </w:trPr>
        <w:tc>
          <w:tcPr>
            <w:tcW w:w="670" w:type="pct"/>
            <w:tcBorders>
              <w:right w:val="single" w:sz="12" w:space="0" w:color="auto"/>
            </w:tcBorders>
          </w:tcPr>
          <w:p w14:paraId="6C1797B8" w14:textId="77777777" w:rsidR="006D1104" w:rsidRPr="00091C47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1C47">
              <w:rPr>
                <w:rFonts w:ascii="Times New Roman" w:hAnsi="Times New Roman" w:cs="Times New Roman"/>
                <w:sz w:val="20"/>
                <w:szCs w:val="20"/>
              </w:rPr>
              <w:t>Crowe S, et al. (2014)</w: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&lt;EndNote&gt;&lt;Cite&gt;&lt;Author&gt;Crowe&lt;/Author&gt;&lt;Year&gt;2014&lt;/Year&gt;&lt;RecNum&gt;74&lt;/RecNum&gt;&lt;DisplayText&gt;[25]&lt;/DisplayText&gt;&lt;record&gt;&lt;rec-number&gt;74&lt;/rec-number&gt;&lt;foreign-keys&gt;&lt;key app="EN" db-id="raat2easc02fvzevrf05zfsaftrvzzr0rdzt" timestamp="1512641865"&gt;74&lt;/key&gt;&lt;/foreign-keys&gt;&lt;ref-type name="Journal Article"&gt;17&lt;/ref-type&gt;&lt;contributors&gt;&lt;authors&gt;&lt;author&gt;Crowe, S., &lt;/author&gt;&lt;author&gt;Vasilakis, C., &lt;/author&gt;&lt;author&gt;Skeen, A., &lt;/author&gt;&lt;author&gt;Storr, P., &lt;/author&gt;&lt;author&gt;Grove, P., &lt;/author&gt;&lt;author&gt;Gallivan, S. &lt;/author&gt;&lt;author&gt;Utley, M.  &lt;/author&gt;&lt;/authors&gt;&lt;/contributors&gt;&lt;titles&gt;&lt;title&gt;Examining the feasibility of using a modelling tool to assess resilience across a health-care system and assist with decisions concerning service reconfiguration&lt;/title&gt;&lt;secondary-title&gt;Journal of the Operational Research Society&lt;/secondary-title&gt;&lt;/titles&gt;&lt;periodical&gt;&lt;full-title&gt;Journal of the Operational Research Society&lt;/full-title&gt;&lt;abbr-1&gt;J Oper Res Soc&lt;/abbr-1&gt;&lt;/periodical&gt;&lt;pages&gt;1522-1532&lt;/pages&gt;&lt;volume&gt;65&lt;/volume&gt;&lt;number&gt;10&lt;/number&gt;&lt;dates&gt;&lt;year&gt;2014&lt;/year&gt;&lt;/dates&gt;&lt;urls&gt;&lt;/urls&gt;&lt;/record&gt;&lt;/Cite&gt;&lt;/EndNote&gt;</w:instrTex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091C47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25" w:tooltip="Crowe, 2014 #74" w:history="1">
              <w:r w:rsidRPr="00091C47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25</w:t>
              </w:r>
            </w:hyperlink>
            <w:r w:rsidRPr="00091C47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091C4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60245E1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6E3A4FB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4E11755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ECEDA9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30A4290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4C77D9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428CCBD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7C4336D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99AC6B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01C55B5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B4D75F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5B447E6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60371CF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3D5FC35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8" w:type="pct"/>
          </w:tcPr>
          <w:p w14:paraId="1DD4D71D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094D4177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39" w:type="pct"/>
          </w:tcPr>
          <w:p w14:paraId="73D5221B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6D1104" w:rsidRPr="00EC0D4B" w14:paraId="2EB1EE7F" w14:textId="77777777" w:rsidTr="00622CC3">
        <w:trPr>
          <w:trHeight w:val="1204"/>
        </w:trPr>
        <w:tc>
          <w:tcPr>
            <w:tcW w:w="670" w:type="pct"/>
            <w:tcBorders>
              <w:right w:val="single" w:sz="12" w:space="0" w:color="auto"/>
            </w:tcBorders>
          </w:tcPr>
          <w:p w14:paraId="22DCEE63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327D">
              <w:rPr>
                <w:rFonts w:ascii="Times New Roman" w:hAnsi="Times New Roman" w:cs="Times New Roman"/>
                <w:sz w:val="20"/>
                <w:szCs w:val="20"/>
              </w:rPr>
              <w:t>Drach-Zahavy</w:t>
            </w:r>
            <w:proofErr w:type="spellEnd"/>
            <w:r w:rsidRPr="003B327D">
              <w:rPr>
                <w:rFonts w:ascii="Times New Roman" w:hAnsi="Times New Roman" w:cs="Times New Roman"/>
                <w:sz w:val="20"/>
                <w:szCs w:val="20"/>
              </w:rPr>
              <w:t xml:space="preserve"> A, et al. (2015)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&lt;EndNote&gt;&lt;Cite&gt;&lt;Author&gt;Drach-Zahavy&lt;/Author&gt;&lt;Year&gt;2015&lt;/Year&gt;&lt;RecNum&gt;76&lt;/RecNum&gt;&lt;DisplayText&gt;[26]&lt;/DisplayText&gt;&lt;record&gt;&lt;rec-number&gt;76&lt;/rec-number&gt;&lt;foreign-keys&gt;&lt;key app="EN" db-id="raat2easc02fvzevrf05zfsaftrvzzr0rdzt" timestamp="1512642231"&gt;76&lt;/key&gt;&lt;/foreign-keys&gt;&lt;ref-type name="Journal Article"&gt;17&lt;/ref-type&gt;&lt;contributors&gt;&lt;authors&gt;&lt;author&gt;Drach-Zahavy, A,&lt;/author&gt;&lt;author&gt;Hadid, N. &lt;/author&gt;&lt;/authors&gt;&lt;/contributors&gt;&lt;titles&gt;&lt;title&gt;Nursing handovers as resilient points of care: linking handover strategies to treatment errors in the patient care in the following shift&lt;/title&gt;&lt;secondary-title&gt;Journal of Advanced Nursing&lt;/secondary-title&gt;&lt;/titles&gt;&lt;periodical&gt;&lt;full-title&gt;Journal of Advanced Nursing&lt;/full-title&gt;&lt;abbr-1&gt;J Adv Nurs&lt;/abbr-1&gt;&lt;/periodical&gt;&lt;pages&gt;1135-1145&lt;/pages&gt;&lt;volume&gt;71&lt;/volume&gt;&lt;number&gt;5&lt;/number&gt;&lt;dates&gt;&lt;year&gt;2015&lt;/year&gt;&lt;/dates&gt;&lt;urls&gt;&lt;/urls&gt;&lt;/record&gt;&lt;/Cite&gt;&lt;/EndNote&gt;</w:instrTex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26" w:tooltip="Drach-Zahavy, 2015 #76" w:history="1">
              <w:r w:rsidRPr="003B327D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26</w:t>
              </w:r>
            </w:hyperlink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0B2162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9" w:type="pct"/>
            <w:gridSpan w:val="2"/>
            <w:tcBorders>
              <w:right w:val="single" w:sz="12" w:space="0" w:color="auto"/>
            </w:tcBorders>
          </w:tcPr>
          <w:p w14:paraId="1B085C8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1" w:type="pct"/>
            <w:tcBorders>
              <w:left w:val="single" w:sz="12" w:space="0" w:color="auto"/>
            </w:tcBorders>
          </w:tcPr>
          <w:p w14:paraId="2AD2DE7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6AD6E3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66B39C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A939D6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C0AF8E5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2BFB600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659FC98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3E0329D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A69093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4A93D408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243A083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61598FC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3EE8E4E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31D61037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43" w:type="pct"/>
          </w:tcPr>
          <w:p w14:paraId="7C38EB90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6D1104" w:rsidRPr="00EC0D4B" w14:paraId="6F9588D3" w14:textId="77777777" w:rsidTr="00622CC3">
        <w:trPr>
          <w:trHeight w:val="802"/>
        </w:trPr>
        <w:tc>
          <w:tcPr>
            <w:tcW w:w="670" w:type="pct"/>
            <w:tcBorders>
              <w:right w:val="single" w:sz="12" w:space="0" w:color="auto"/>
            </w:tcBorders>
          </w:tcPr>
          <w:p w14:paraId="7B174949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Anderson JE, et al. (2016)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&lt;EndNote&gt;&lt;Cite&gt;&lt;Author&gt;Anderson&lt;/Author&gt;&lt;Year&gt;2016&lt;/Year&gt;&lt;RecNum&gt;56&lt;/RecNum&gt;&lt;DisplayText&gt;[27]&lt;/DisplayText&gt;&lt;record&gt;&lt;rec-number&gt;56&lt;/rec-number&gt;&lt;foreign-keys&gt;&lt;key app="EN" db-id="raat2easc02fvzevrf05zfsaftrvzzr0rdzt" timestamp="1506418972"&gt;56&lt;/key&gt;&lt;/foreign-keys&gt;&lt;ref-type name="Journal Article"&gt;17&lt;/ref-type&gt;&lt;contributors&gt;&lt;authors&gt;&lt;author&gt;Anderson, J. E,&lt;/author&gt;&lt;author&gt;Ross, A. J,&lt;/author&gt;&lt;author&gt;Back, J, &lt;/author&gt;&lt;author&gt;Duncan, M,&lt;/author&gt;&lt;author&gt;Snell, P,&lt;/author&gt;&lt;author&gt;Walsh, K,&lt;/author&gt;&lt;author&gt;Jaye, P&lt;/author&gt;&lt;/authors&gt;&lt;/contributors&gt;&lt;titles&gt;&lt;title&gt;Implementing resilience engineering for healthcare quality improvement using the CARE model: a feasibility study protocol&lt;/title&gt;&lt;secondary-title&gt;Pilot and Feasibility Studies&lt;/secondary-title&gt;&lt;/titles&gt;&lt;periodical&gt;&lt;full-title&gt;Pilot and Feasibility Studies&lt;/full-title&gt;&lt;abbr-1&gt;Pilot Feasibility Stud&lt;/abbr-1&gt;&lt;/periodical&gt;&lt;volume&gt;2&lt;/volume&gt;&lt;number&gt;61&lt;/number&gt;&lt;dates&gt;&lt;year&gt;2016&lt;/year&gt;&lt;/dates&gt;&lt;urls&gt;&lt;/urls&gt;&lt;electronic-resource-num&gt;10.1186/s40814-016-0103-x&lt;/electronic-resource-num&gt;&lt;/record&gt;&lt;/Cite&gt;&lt;/EndNote&gt;</w:instrTex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27" w:tooltip="Anderson, 2016 #56" w:history="1">
              <w:r w:rsidRPr="003B327D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27</w:t>
              </w:r>
            </w:hyperlink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47637CD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4EB91FB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2F039B7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870A74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4CD663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6D6501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6CCABC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34E7989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33D5866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19254C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5CACF4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07DA13E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E9F9CF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4C54A61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6674806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1E6F6E54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33E83DBF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0F7BF6BF" w14:textId="77777777" w:rsidTr="00622CC3">
        <w:trPr>
          <w:trHeight w:val="800"/>
        </w:trPr>
        <w:tc>
          <w:tcPr>
            <w:tcW w:w="670" w:type="pct"/>
            <w:tcBorders>
              <w:right w:val="single" w:sz="12" w:space="0" w:color="auto"/>
            </w:tcBorders>
          </w:tcPr>
          <w:p w14:paraId="56AEE895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hAnsi="Times New Roman" w:cs="Times New Roman"/>
                <w:sz w:val="20"/>
                <w:szCs w:val="20"/>
              </w:rPr>
              <w:t>McCray J, et al. (2016)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&lt;EndNote&gt;&lt;Cite&gt;&lt;Author&gt;McCray&lt;/Author&gt;&lt;Year&gt;2016&lt;/Year&gt;&lt;RecNum&gt;75&lt;/RecNum&gt;&lt;DisplayText&gt;[28]&lt;/DisplayText&gt;&lt;record&gt;&lt;rec-number&gt;75&lt;/rec-number&gt;&lt;foreign-keys&gt;&lt;key app="EN" db-id="raat2easc02fvzevrf05zfsaftrvzzr0rdzt" timestamp="1512642060"&gt;75&lt;/key&gt;&lt;/foreign-keys&gt;&lt;ref-type name="Journal Article"&gt;17&lt;/ref-type&gt;&lt;contributors&gt;&lt;authors&gt;&lt;author&gt;McCray, J., &lt;/author&gt;&lt;author&gt;Palmer, A. &lt;/author&gt;&lt;author&gt;Chmiel, N. &lt;/author&gt;&lt;/authors&gt;&lt;/contributors&gt;&lt;titles&gt;&lt;title&gt;Building resilience in health and social care teams&lt;/title&gt;&lt;secondary-title&gt; Personnel Review&lt;/secondary-title&gt;&lt;/titles&gt;&lt;pages&gt;1132-1155&lt;/pages&gt;&lt;volume&gt;45&lt;/volume&gt;&lt;number&gt;6&lt;/number&gt;&lt;dates&gt;&lt;year&gt;2016&lt;/year&gt;&lt;/dates&gt;&lt;urls&gt;&lt;/urls&gt;&lt;/record&gt;&lt;/Cite&gt;&lt;/EndNote&gt;</w:instrTex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28" w:tooltip="McCray, 2016 #75" w:history="1">
              <w:r w:rsidRPr="003B327D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28</w:t>
              </w:r>
            </w:hyperlink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0F1D858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7A9961D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694C4DD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F5373B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F8A42C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631120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38D7DC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661FBA1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6A342E3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EDF11C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EBB13C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69F1C022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A64BD4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5BE405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6EB6DA5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77E21C4E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3864D63F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39B27D6B" w14:textId="77777777" w:rsidTr="00622CC3">
        <w:trPr>
          <w:trHeight w:val="672"/>
        </w:trPr>
        <w:tc>
          <w:tcPr>
            <w:tcW w:w="670" w:type="pct"/>
            <w:tcBorders>
              <w:right w:val="single" w:sz="12" w:space="0" w:color="auto"/>
            </w:tcBorders>
          </w:tcPr>
          <w:p w14:paraId="21B5B848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hAnsi="Times New Roman" w:cs="Times New Roman"/>
                <w:sz w:val="20"/>
                <w:szCs w:val="20"/>
              </w:rPr>
              <w:t>Back J, et al. (2017)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&lt;EndNote&gt;&lt;Cite&gt;&lt;Author&gt;Back&lt;/Author&gt;&lt;Year&gt;2017&lt;/Year&gt;&lt;RecNum&gt;207&lt;/RecNum&gt;&lt;DisplayText&gt;[29]&lt;/DisplayText&gt;&lt;record&gt;&lt;rec-number&gt;207&lt;/rec-number&gt;&lt;foreign-keys&gt;&lt;key app="EN" db-id="raat2easc02fvzevrf05zfsaftrvzzr0rdzt" timestamp="1557310109"&gt;207&lt;/key&gt;&lt;/foreign-keys&gt;&lt;ref-type name="Journal Article"&gt;17&lt;/ref-type&gt;&lt;contributors&gt;&lt;authors&gt;&lt;author&gt;Back, J,&lt;/author&gt;&lt;author&gt;Ross, A, &lt;/author&gt;&lt;author&gt;Duncan, M, &lt;/author&gt;&lt;author&gt;Jaye, P, &lt;/author&gt;&lt;author&gt;Henderson, K,  &lt;/author&gt;&lt;author&gt;Anderson, J.&lt;/author&gt;&lt;/authors&gt;&lt;/contributors&gt;&lt;titles&gt;&lt;title&gt;Emergency Department Escalation in Theory and Practice: A Mixed-Methods Study Using a Model of Organizational Resilience&lt;/title&gt;&lt;secondary-title&gt;Annals of Emergency Medicine &lt;/secondary-title&gt;&lt;/titles&gt;&lt;periodical&gt;&lt;full-title&gt;Annals of Emergency Medicine&lt;/full-title&gt;&lt;abbr-1&gt;Ann. Emerg. Med.&lt;/abbr-1&gt;&lt;abbr-2&gt;Ann Emerg Med&lt;/abbr-2&gt;&lt;/periodical&gt;&lt;pages&gt;659-671&lt;/pages&gt;&lt;volume&gt;70&lt;/volume&gt;&lt;number&gt;5&lt;/number&gt;&lt;dates&gt;&lt;year&gt;2017&lt;/year&gt;&lt;/dates&gt;&lt;urls&gt;&lt;/urls&gt;&lt;/record&gt;&lt;/Cite&gt;&lt;/EndNote&gt;</w:instrTex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29" w:tooltip="Back, 2017 #207" w:history="1">
              <w:r w:rsidRPr="003B327D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29</w:t>
              </w:r>
            </w:hyperlink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536B732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5C2D869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59905BF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225E7A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334DD5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E1C2D1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9FBC1ED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A4B556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5717FBA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4E1E081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1292CB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3A4C0C5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284153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02EBC0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2BF0BC8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4D7E3CC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7EEF3433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0D495CB4" w14:textId="77777777" w:rsidTr="00622CC3">
        <w:trPr>
          <w:trHeight w:val="741"/>
        </w:trPr>
        <w:tc>
          <w:tcPr>
            <w:tcW w:w="670" w:type="pct"/>
            <w:tcBorders>
              <w:right w:val="single" w:sz="12" w:space="0" w:color="auto"/>
            </w:tcBorders>
          </w:tcPr>
          <w:p w14:paraId="0F823323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hAnsi="Times New Roman" w:cs="Times New Roman"/>
                <w:sz w:val="20"/>
                <w:szCs w:val="20"/>
              </w:rPr>
              <w:t>Rosso C, et al. (2018)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&lt;EndNote&gt;&lt;Cite&gt;&lt;Author&gt;Rosso&lt;/Author&gt;&lt;Year&gt;2018&lt;/Year&gt;&lt;RecNum&gt;106&lt;/RecNum&gt;&lt;DisplayText&gt;[30]&lt;/DisplayText&gt;&lt;record&gt;&lt;rec-number&gt;106&lt;/rec-number&gt;&lt;foreign-keys&gt;&lt;key app="EN" db-id="raat2easc02fvzevrf05zfsaftrvzzr0rdzt" timestamp="1533030244"&gt;106&lt;/key&gt;&lt;/foreign-keys&gt;&lt;ref-type name="Journal Article"&gt;17&lt;/ref-type&gt;&lt;contributors&gt;&lt;authors&gt;&lt;author&gt;Rosso, C, &lt;/author&gt;&lt;author&gt;Saurin, T,&lt;/author&gt;&lt;/authors&gt;&lt;/contributors&gt;&lt;titles&gt;&lt;title&gt;The joint use of resilience engineering and lean production for work system design: A study in healthcare.&lt;/title&gt;&lt;secondary-title&gt;Applied Ergonomics &lt;/secondary-title&gt;&lt;/titles&gt;&lt;periodical&gt;&lt;full-title&gt;Applied Ergonomics&lt;/full-title&gt;&lt;abbr-1&gt;Appl Ergon&lt;/abbr-1&gt;&lt;/periodical&gt;&lt;pages&gt;45–56&amp;#xD;&lt;/pages&gt;&lt;volume&gt;71&lt;/volume&gt;&lt;dates&gt;&lt;year&gt;2018&lt;/year&gt;&lt;/dates&gt;&lt;urls&gt;&lt;/urls&gt;&lt;electronic-resource-num&gt;10.1016/j.apergo.2018.04.004&lt;/electronic-resource-num&gt;&lt;/record&gt;&lt;/Cite&gt;&lt;/EndNote&gt;</w:instrTex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30" w:tooltip="Rosso, 2018 #106" w:history="1">
              <w:r w:rsidRPr="003B327D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30</w:t>
              </w:r>
            </w:hyperlink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0F0813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7599B0A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241A23A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9D6674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143FB2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8081A5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29E7FE8F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441D843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3B65609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3B38107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0DCB69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E55A761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17031D1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D7ECD1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348E18B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4A56CA9E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7EA7FAB1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44A93C8C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5276175E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327D">
              <w:rPr>
                <w:rFonts w:ascii="Times New Roman" w:hAnsi="Times New Roman" w:cs="Times New Roman"/>
                <w:sz w:val="20"/>
                <w:szCs w:val="20"/>
              </w:rPr>
              <w:t>Wahlströma</w:t>
            </w:r>
            <w:proofErr w:type="spellEnd"/>
            <w:r w:rsidRPr="003B327D">
              <w:rPr>
                <w:rFonts w:ascii="Times New Roman" w:hAnsi="Times New Roman" w:cs="Times New Roman"/>
                <w:sz w:val="20"/>
                <w:szCs w:val="20"/>
              </w:rPr>
              <w:t xml:space="preserve"> M, et al. (2018)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&lt;EndNote&gt;&lt;Cite&gt;&lt;Author&gt;Wahlströma&lt;/Author&gt;&lt;Year&gt;2018&lt;/Year&gt;&lt;RecNum&gt;313&lt;/RecNum&gt;&lt;DisplayText&gt;[31]&lt;/DisplayText&gt;&lt;record&gt;&lt;rec-number&gt;313&lt;/rec-number&gt;&lt;foreign-keys&gt;&lt;key app="EN" db-id="raat2easc02fvzevrf05zfsaftrvzzr0rdzt" timestamp="1560161672"&gt;313&lt;/key&gt;&lt;/foreign-keys&gt;&lt;ref-type name="Journal Article"&gt;17&lt;/ref-type&gt;&lt;contributors&gt;&lt;authors&gt;&lt;author&gt;Wahlströma, ,M, &lt;/author&gt;&lt;author&gt;Seppänenb, L,&lt;/author&gt;&lt;author&gt;Norrosc, L,&lt;/author&gt;&lt;author&gt;Aaltonena, L,&lt;/author&gt;&lt;author&gt;Riikonend, J,&lt;/author&gt;&lt;/authors&gt;&lt;/contributors&gt;&lt;titles&gt;&lt;title&gt;Resilience through interpretive practice – A study of robotic surgery&lt;/title&gt;&lt;secondary-title&gt;Safety Science &lt;/secondary-title&gt;&lt;/titles&gt;&lt;periodical&gt;&lt;full-title&gt;Safety Science&lt;/full-title&gt;&lt;abbr-1&gt;Saf Sci&lt;/abbr-1&gt;&lt;/periodical&gt;&lt;pages&gt;113-128&lt;/pages&gt;&lt;volume&gt;108&lt;/volume&gt;&lt;dates&gt;&lt;year&gt;2018&lt;/year&gt;&lt;/dates&gt;&lt;urls&gt;&lt;/urls&gt;&lt;/record&gt;&lt;/Cite&gt;&lt;/EndNote&gt;</w:instrTex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31" w:tooltip="Wahlströma, 2018 #313" w:history="1">
              <w:r w:rsidRPr="003B327D">
                <w:rPr>
                  <w:rFonts w:ascii="Times New Roman" w:hAnsi="Times New Roman" w:cs="Times New Roman"/>
                  <w:noProof/>
                  <w:sz w:val="20"/>
                  <w:szCs w:val="20"/>
                </w:rPr>
                <w:t>31</w:t>
              </w:r>
            </w:hyperlink>
            <w:r w:rsidRPr="003B327D">
              <w:rPr>
                <w:rFonts w:ascii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76B50E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0B0BB35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5AECE3E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CEF1A8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BDAC86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346D2D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2F133728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0F37C41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696A4F9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E7B43C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9E3AB1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E2778FB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B59170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73D5BD0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8" w:type="pct"/>
          </w:tcPr>
          <w:p w14:paraId="69C108E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2D7EBC6A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39" w:type="pct"/>
          </w:tcPr>
          <w:p w14:paraId="720F0113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1C71698B" w14:textId="77777777" w:rsidTr="00622CC3">
        <w:trPr>
          <w:trHeight w:val="321"/>
        </w:trPr>
        <w:tc>
          <w:tcPr>
            <w:tcW w:w="5000" w:type="pct"/>
            <w:gridSpan w:val="20"/>
          </w:tcPr>
          <w:p w14:paraId="2B84B06F" w14:textId="77777777" w:rsidR="006D1104" w:rsidRPr="00EC0D4B" w:rsidRDefault="006D1104" w:rsidP="00622C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Studies published in books</w:t>
            </w:r>
          </w:p>
        </w:tc>
      </w:tr>
      <w:tr w:rsidR="006D1104" w:rsidRPr="00EC0D4B" w14:paraId="085F08CD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45EABD75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Cuvelier</w:t>
            </w:r>
            <w:proofErr w:type="spellEnd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&lt;EndNote&gt;&lt;Cite&gt;&lt;Author&gt;Cuvelier&lt;/Author&gt;&lt;Year&gt;2011&lt;/Year&gt;&lt;RecNum&gt;294&lt;/RecNum&gt;&lt;DisplayText&gt;[32]&lt;/DisplayText&gt;&lt;record&gt;&lt;rec-number&gt;294&lt;/rec-number&gt;&lt;foreign-keys&gt;&lt;key app="EN" db-id="raat2easc02fvzevrf05zfsaftrvzzr0rdzt" timestamp="1559552539"&gt;294&lt;/key&gt;&lt;/foreign-keys&gt;&lt;ref-type name="Book Section"&gt;5&lt;/ref-type&gt;&lt;contributors&gt;&lt;authors&gt;&lt;author&gt;Cuvelier, L,&lt;/author&gt;&lt;author&gt;Falzon, P, &lt;/author&gt;&lt;/authors&gt;&lt;secondary-authors&gt;&lt;author&gt;Pariès J, &lt;/author&gt;&lt;author&gt;Hollnagel E, &lt;/author&gt;&lt;author&gt;Woods D, &lt;/author&gt;&lt;author&gt;Wreathall J,&lt;/author&gt;&lt;/secondary-authors&gt;&lt;/contributors&gt;&lt;titles&gt;&lt;title&gt;Coping with Uncertainty. Resilient Decisions in Anaesthesia&lt;/title&gt;&lt;secondary-title&gt;Resilience Engineering in Practice : A Guidebook&lt;/secondary-title&gt;&lt;/titles&gt;&lt;section&gt;3&lt;/section&gt;&lt;dates&gt;&lt;year&gt;2011&lt;/year&gt;&lt;/dates&gt;&lt;pub-location&gt;Farnham&lt;/pub-location&gt;&lt;publisher&gt;Ashgat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32" w:tooltip="Cuvelier, 2011 #294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32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597301A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2C14315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1DB5111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65CCA2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0C472F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B7A5E8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089CFFD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21FD006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205C4B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3259658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A98778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62D9F0D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F3B93F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7BA8F15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1B3FFC7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00C60561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47C91608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51A2DD83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40E161E3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Pariès</w:t>
            </w:r>
            <w:proofErr w:type="spellEnd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J,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&lt;EndNote&gt;&lt;Cite&gt;&lt;Author&gt;Pariès&lt;/Author&gt;&lt;Year&gt;2013&lt;/Year&gt;&lt;RecNum&gt;295&lt;/RecNum&gt;&lt;DisplayText&gt;[33]&lt;/DisplayText&gt;&lt;record&gt;&lt;rec-number&gt;295&lt;/rec-number&gt;&lt;foreign-keys&gt;&lt;key app="EN" db-id="raat2easc02fvzevrf05zfsaftrvzzr0rdzt" timestamp="1559553024"&gt;295&lt;/key&gt;&lt;/foreign-keys&gt;&lt;ref-type name="Book Section"&gt;5&lt;/ref-type&gt;&lt;contributors&gt;&lt;authors&gt;&lt;author&gt;Pariès, J,&lt;/author&gt;&lt;author&gt;Lot, N,&lt;/author&gt;&lt;author&gt;Rome, F,&lt;/author&gt;&lt;author&gt;Tassaux, D,&lt;/author&gt;&lt;/authors&gt;&lt;secondary-authors&gt;&lt;author&gt;Hollnagel E, &lt;/author&gt;&lt;author&gt;Braithwaite J, &lt;/author&gt;&lt;author&gt;Wears RL,&lt;/author&gt;&lt;/secondary-authors&gt;&lt;/contributors&gt;&lt;titles&gt;&lt;title&gt;Resilience in intensive care units: the HUG case&lt;/title&gt;&lt;secondary-title&gt;Resilient Health Care&lt;/secondary-title&gt;&lt;/titles&gt;&lt;volume&gt;Farnham, Surrey&lt;/volume&gt;&lt;section&gt;7&lt;/section&gt;&lt;dates&gt;&lt;year&gt;2013&lt;/year&gt;&lt;/dates&gt;&lt;publisher&gt;Ashgate 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33" w:tooltip="Pariès, 2013 #295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33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1750AE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222FCD5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1EE4FD1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1CD17B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413BD9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45C47B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2337B10A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2A8F8EA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60602AC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4550DA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DF9637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36A5F24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32D0D2C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032E8F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C1F5EC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2A841AD0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29057694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69826382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7018CAF2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Laugaland</w:t>
            </w:r>
            <w:proofErr w:type="spellEnd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K,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&lt;EndNote&gt;&lt;Cite&gt;&lt;Author&gt;Laugaland&lt;/Author&gt;&lt;Year&gt;2015&lt;/Year&gt;&lt;RecNum&gt;296&lt;/RecNum&gt;&lt;DisplayText&gt;[34]&lt;/DisplayText&gt;&lt;record&gt;&lt;rec-number&gt;296&lt;/rec-number&gt;&lt;foreign-keys&gt;&lt;key app="EN" db-id="raat2easc02fvzevrf05zfsaftrvzzr0rdzt" timestamp="1559553752"&gt;296&lt;/key&gt;&lt;/foreign-keys&gt;&lt;ref-type name="Book Section"&gt;5&lt;/ref-type&gt;&lt;contributors&gt;&lt;authors&gt;&lt;author&gt;Laugaland, K,&lt;/author&gt;&lt;author&gt;Aase, K,&lt;/author&gt;&lt;/authors&gt;&lt;secondary-authors&gt;&lt;author&gt;Robert L,&lt;/author&gt;&lt;author&gt;Wears, RL,&lt;/author&gt;&lt;author&gt;Erik Hollnagel,&lt;/author&gt;&lt;/secondary-authors&gt;&lt;/contributors&gt;&lt;titles&gt;&lt;title&gt;The Demands Imposed by a Health Care Reform on Clinical Work in Transitional Care of the Elderly: a Multifaceted Janus&lt;/title&gt;&lt;secondary-title&gt;Resilient Health Care, Volume 2. The Resilience of Everyday Clinical Work&lt;/secondary-title&gt;&lt;/titles&gt;&lt;section&gt;4&lt;/section&gt;&lt;dates&gt;&lt;year&gt;2015&lt;/year&gt;&lt;/dates&gt;&lt;pub-location&gt;Farnham, Surrey&lt;/pub-location&gt;&lt;publisher&gt;Ashtage&lt;/publisher&gt;&lt;urls&gt;&lt;/urls&gt;&lt;/record&gt;&lt;/Cite&gt;&lt;/EndNote&gt;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34" w:tooltip="Laugaland, 2015 #296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34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022E966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504BF9C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0DBB234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F44A07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66CE1C3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C1CB83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4D471E5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25223C7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2D75F4F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142DAB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CCD0FB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01E0E801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2C311FE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73A14A2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DA62F8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3B7A2FFA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598F4CCE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239BF9E8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4A3068EA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Stephens RJ,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&lt;EndNote&gt;&lt;Cite&gt;&lt;Author&gt;Stephens&lt;/Author&gt;&lt;Year&gt;2015&lt;/Year&gt;&lt;RecNum&gt;297&lt;/RecNum&gt;&lt;DisplayText&gt;[35]&lt;/DisplayText&gt;&lt;record&gt;&lt;rec-number&gt;297&lt;/rec-number&gt;&lt;foreign-keys&gt;&lt;key app="EN" db-id="raat2easc02fvzevrf05zfsaftrvzzr0rdzt" timestamp="1559558187"&gt;297&lt;/key&gt;&lt;/foreign-keys&gt;&lt;ref-type name="Book Section"&gt;5&lt;/ref-type&gt;&lt;contributors&gt;&lt;authors&gt;&lt;author&gt;Stephens, RJ,&lt;/author&gt;&lt;author&gt;Woods, DD,&lt;/author&gt;&lt;author&gt;Patterson, ES,&lt;/author&gt;&lt;/authors&gt;&lt;secondary-authors&gt;&lt;author&gt;Wears, RL,&lt;/author&gt;&lt;author&gt;Hollnagel, E,&lt;/author&gt;&lt;author&gt;Braithwaite, J,&lt;/author&gt;&lt;/secondary-authors&gt;&lt;/contributors&gt;&lt;titles&gt;&lt;title&gt;Patient Boarding in the Emergency Department as a Symptom of Complexity induced Risks&lt;/title&gt;&lt;secondary-title&gt;Resilient Health Care, Volume 2: The Resilience of Everyday Clinical Work&lt;/secondary-title&gt;&lt;/titles&gt;&lt;section&gt;10&lt;/section&gt;&lt;dates&gt;&lt;year&gt;2015&lt;/year&gt;&lt;/dates&gt;&lt;pub-location&gt;Farnham, Surrey&lt;/pub-location&gt;&lt;publisher&gt;Ashtage&lt;/publisher&gt;&lt;urls&gt;&lt;/urls&gt;&lt;/record&gt;&lt;/Cite&gt;&lt;/EndNote&gt;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35" w:tooltip="Stephens, 2015 #297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35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3E35A80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2B7D132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78539DF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AE124A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6A477BB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362415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B72B931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7B378B4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1CE7140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7F77C3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C666FD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0DCE3E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5520884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C19312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4D7FC72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3A0864D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6F121426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256F129B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31CEF5C0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Anderson JE,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&lt;EndNote&gt;&lt;Cite&gt;&lt;Author&gt;Anderson&lt;/Author&gt;&lt;Year&gt;2019&lt;/Year&gt;&lt;RecNum&gt;298&lt;/RecNum&gt;&lt;DisplayText&gt;[36]&lt;/DisplayText&gt;&lt;record&gt;&lt;rec-number&gt;298&lt;/rec-number&gt;&lt;foreign-keys&gt;&lt;key app="EN" db-id="raat2easc02fvzevrf05zfsaftrvzzr0rdzt" timestamp="1559558635"&gt;298&lt;/key&gt;&lt;/foreign-keys&gt;&lt;ref-type name="Book Section"&gt;5&lt;/ref-type&gt;&lt;contributors&gt;&lt;authors&gt;&lt;author&gt;Anderson, JE,&lt;/author&gt;&lt;author&gt;Ross, A,&lt;/author&gt;&lt;author&gt;Back, J,&lt;/author&gt;&lt;author&gt;Duncan, M,&lt;/author&gt;&lt;author&gt;Hopper, A,&lt;/author&gt;&lt;author&gt;Snell, P,&lt;/author&gt;&lt;author&gt; Jaye, P,&lt;/author&gt;&lt;/authors&gt;&lt;secondary-authors&gt;&lt;author&gt;Hollnagel, E,&lt;/author&gt;&lt;author&gt;Braithwaite J,&lt;/author&gt;&lt;author&gt;wears R.L,&lt;/author&gt;&lt;/secondary-authors&gt;&lt;/contributors&gt;&lt;titles&gt;&lt;title&gt;Resilience Engineering for quality improvement&lt;/title&gt;&lt;secondary-title&gt;Delivering Resilient Health Care&lt;/secondary-title&gt;&lt;/titles&gt;&lt;section&gt;4&lt;/section&gt;&lt;dates&gt;&lt;year&gt;2019&lt;/year&gt;&lt;/dates&gt;&lt;pub-location&gt;Abingdon,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36" w:tooltip="Anderson, 2019 #298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36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6BB690A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55D74E1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3FDB03C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02D7B3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BDD634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73629E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73F35D9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5A5B14E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733D6C5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671DC3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91ABE3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02011F34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016B6B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026CD73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2488203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1548369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0E63CAFD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6056362C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31299977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Debono D,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&lt;EndNote&gt;&lt;Cite&gt;&lt;Author&gt;Debono&lt;/Author&gt;&lt;Year&gt;2019&lt;/Year&gt;&lt;RecNum&gt;299&lt;/RecNum&gt;&lt;DisplayText&gt;[37]&lt;/DisplayText&gt;&lt;record&gt;&lt;rec-number&gt;299&lt;/rec-number&gt;&lt;foreign-keys&gt;&lt;key app="EN" db-id="raat2easc02fvzevrf05zfsaftrvzzr0rdzt" timestamp="1559558883"&gt;299&lt;/key&gt;&lt;/foreign-keys&gt;&lt;ref-type name="Book Section"&gt;5&lt;/ref-type&gt;&lt;contributors&gt;&lt;authors&gt;&lt;author&gt;Debono, D,&lt;/author&gt;&lt;author&gt;Clay-Williams, R,&lt;/author&gt;&lt;author&gt;Taylor, N,&lt;/author&gt;&lt;author&gt;Greenfield, D,&lt;/author&gt;&lt;author&gt;Black, D, &lt;/author&gt;&lt;author&gt;Braithwaite, J,&lt;/author&gt;&lt;/authors&gt;&lt;secondary-authors&gt;&lt;author&gt;Hollnagel, E,&lt;/author&gt;&lt;author&gt;Braithwaite J,&lt;/author&gt;&lt;author&gt;wears R.L,&lt;/author&gt;&lt;/secondary-authors&gt;&lt;/contributors&gt;&lt;titles&gt;&lt;title&gt;Using workarounds to examine characteristics of resilience in action&lt;/title&gt;&lt;secondary-title&gt;Delivering Resilient Health Care&lt;/secondary-title&gt;&lt;/titles&gt;&lt;section&gt;5&lt;/section&gt;&lt;dates&gt;&lt;year&gt;2019&lt;/year&gt;&lt;/dates&gt;&lt;pub-location&gt;Abingdon,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37" w:tooltip="Debono, 2019 #299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37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3F1419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796CEC8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62BB6DA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B6B213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67E5607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5B2A53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17A50EF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C7F9BA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6682D2F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43E45F9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B34FCF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2AD9CEB9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0DC692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2B9A2E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46AB4D3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34BD048A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5263F90D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6E58E749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666916A4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Deutsch E,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&lt;EndNote&gt;&lt;Cite&gt;&lt;Author&gt;Deutsch&lt;/Author&gt;&lt;Year&gt;2019&lt;/Year&gt;&lt;RecNum&gt;300&lt;/RecNum&gt;&lt;DisplayText&gt;[38]&lt;/DisplayText&gt;&lt;record&gt;&lt;rec-number&gt;300&lt;/rec-number&gt;&lt;foreign-keys&gt;&lt;key app="EN" db-id="raat2easc02fvzevrf05zfsaftrvzzr0rdzt" timestamp="1559559129"&gt;300&lt;/key&gt;&lt;/foreign-keys&gt;&lt;ref-type name="Book Section"&gt;5&lt;/ref-type&gt;&lt;contributors&gt;&lt;authors&gt;&lt;author&gt;Deutsch, E,&lt;/author&gt;&lt;author&gt;Fairbanks, T,&lt;/author&gt;&lt;author&gt;Patterson, M,&lt;/author&gt;&lt;/authors&gt;&lt;secondary-authors&gt;&lt;author&gt;Hollnagel, E,&lt;/author&gt;&lt;author&gt;Braithwaite J,&lt;/author&gt;&lt;author&gt;wears R.L,&lt;/author&gt;&lt;/secondary-authors&gt;&lt;/contributors&gt;&lt;titles&gt;&lt;title&gt;Simulation as a tool to study systems and enhance resilience&lt;/title&gt;&lt;secondary-title&gt;Delivering Resilient Health Care&lt;/secondary-title&gt;&lt;/titles&gt;&lt;section&gt;6&lt;/section&gt;&lt;dates&gt;&lt;year&gt;2019&lt;/year&gt;&lt;/dates&gt;&lt;pub-location&gt;Abingdon,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38" w:tooltip="Deutsch, 2019 #300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38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6896778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6F75649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05A0E52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884AD9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650537B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1436BBC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2CF5EE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3879471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FA948E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3C5D751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861EAA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0F737604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5B83222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50C26D4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DE6928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21905A87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42" w:type="pct"/>
          </w:tcPr>
          <w:p w14:paraId="39EDAED5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6D1104" w:rsidRPr="00EC0D4B" w14:paraId="075D4F38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63ADC76A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Furniss </w:t>
            </w:r>
            <w:proofErr w:type="spellStart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D,et</w:t>
            </w:r>
            <w:proofErr w:type="spellEnd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&lt;EndNote&gt;&lt;Cite&gt;&lt;Author&gt;Furniss&lt;/Author&gt;&lt;Year&gt;2019&lt;/Year&gt;&lt;RecNum&gt;301&lt;/RecNum&gt;&lt;DisplayText&gt;[39]&lt;/DisplayText&gt;&lt;record&gt;&lt;rec-number&gt;301&lt;/rec-number&gt;&lt;foreign-keys&gt;&lt;key app="EN" db-id="raat2easc02fvzevrf05zfsaftrvzzr0rdzt" timestamp="1559559286"&gt;301&lt;/key&gt;&lt;/foreign-keys&gt;&lt;ref-type name="Book Section"&gt;5&lt;/ref-type&gt;&lt;contributors&gt;&lt;authors&gt;&lt;author&gt;Furniss, D,&lt;/author&gt;&lt;author&gt;Robinson, M,&lt;/author&gt;&lt;author&gt;Cox, A,&lt;/author&gt;&lt;/authors&gt;&lt;secondary-authors&gt;&lt;author&gt;Hollnagel, E,&lt;/author&gt;&lt;author&gt;Braithwaite J,&lt;/author&gt;&lt;author&gt;wears R.L,&lt;/author&gt;&lt;/secondary-authors&gt;&lt;/contributors&gt;&lt;titles&gt;&lt;title&gt;Exploring resilience strategies in anaesthetists’ work&lt;/title&gt;&lt;secondary-title&gt;Delivering Resilient Health Care&lt;/secondary-title&gt;&lt;/titles&gt;&lt;section&gt;7&lt;/section&gt;&lt;dates&gt;&lt;year&gt;2019&lt;/year&gt;&lt;/dates&gt;&lt;pub-location&gt;Abingdon,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39" w:tooltip="Furniss, 2019 #301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39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CC81CEE" w14:textId="77777777" w:rsidR="006D1104" w:rsidRPr="00EC0D4B" w:rsidRDefault="006D1104" w:rsidP="00622CC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  <w:p w14:paraId="440A8DC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63ED274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1C0822B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F2967A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279637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5E93C9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FC58860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680DB4D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70DED65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FD1EA0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30CC6C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C32496F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038074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307D2F5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4D8D63E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443DC20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104A243F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1C8CF4E8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21B4D204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Heggelund</w:t>
            </w:r>
            <w:proofErr w:type="spellEnd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&lt;EndNote&gt;&lt;Cite&gt;&lt;Author&gt;Heggelund&lt;/Author&gt;&lt;Year&gt;2019&lt;/Year&gt;&lt;RecNum&gt;302&lt;/RecNum&gt;&lt;DisplayText&gt;[40]&lt;/DisplayText&gt;&lt;record&gt;&lt;rec-number&gt;302&lt;/rec-number&gt;&lt;foreign-keys&gt;&lt;key app="EN" db-id="raat2easc02fvzevrf05zfsaftrvzzr0rdzt" timestamp="1559559384"&gt;302&lt;/key&gt;&lt;/foreign-keys&gt;&lt;ref-type name="Book Section"&gt;5&lt;/ref-type&gt;&lt;contributors&gt;&lt;authors&gt;&lt;author&gt;Heggelund, C,&lt;/author&gt;&lt;author&gt;Wiig, S,&lt;/author&gt;&lt;/authors&gt;&lt;secondary-authors&gt;&lt;author&gt;Hollnagel, E,&lt;/author&gt;&lt;author&gt;Braithwaite J,&lt;/author&gt;&lt;author&gt;wears R.L,&lt;/author&gt;&lt;/secondary-authors&gt;&lt;/contributors&gt;&lt;titles&gt;&lt;title&gt;Promoting resilience in the maternity services&lt;/title&gt;&lt;secondary-title&gt;Delivering Resilient Health Care&lt;/secondary-title&gt;&lt;/titles&gt;&lt;section&gt;8&lt;/section&gt;&lt;dates&gt;&lt;year&gt;2019&lt;/year&gt;&lt;/dates&gt;&lt;pub-location&gt;Abingdon,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0" w:tooltip="Heggelund, 2019 #302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40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30E99F8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0D9A8B4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7CDD552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219259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9C3088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A2A657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782E125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4303FF4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B65923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2A7747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D2BD85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16166229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3C0845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3BA2592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5E42C25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42279FD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052CA39A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4098D0F0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669C3754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Horsley C,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&lt;EndNote&gt;&lt;Cite&gt;&lt;Author&gt;Horsley&lt;/Author&gt;&lt;Year&gt;2019&lt;/Year&gt;&lt;RecNum&gt;303&lt;/RecNum&gt;&lt;DisplayText&gt;[41]&lt;/DisplayText&gt;&lt;record&gt;&lt;rec-number&gt;303&lt;/rec-number&gt;&lt;foreign-keys&gt;&lt;key app="EN" db-id="raat2easc02fvzevrf05zfsaftrvzzr0rdzt" timestamp="1559559534"&gt;303&lt;/key&gt;&lt;/foreign-keys&gt;&lt;ref-type name="Book Section"&gt;5&lt;/ref-type&gt;&lt;contributors&gt;&lt;authors&gt;&lt;author&gt;Horsley, C,&lt;/author&gt;&lt;author&gt;Hocking, C,&lt;/author&gt;&lt;author&gt;Julian, K,&lt;/author&gt;&lt;author&gt;Culverwell, P,&lt;/author&gt;&lt;author&gt;Zijdel, H,&lt;/author&gt;&lt;/authors&gt;&lt;secondary-authors&gt;&lt;author&gt;Hollnagel, E,&lt;/author&gt;&lt;author&gt;Braithwaite J,&lt;/author&gt;&lt;author&gt;wears R.L,&lt;/author&gt;&lt;/secondary-authors&gt;&lt;/contributors&gt;&lt;titles&gt;&lt;title&gt;Team Resilience&lt;/title&gt;&lt;secondary-title&gt;Delivering Resilient Health Care&lt;/secondary-title&gt;&lt;/titles&gt;&lt;section&gt;9&lt;/section&gt;&lt;dates&gt;&lt;year&gt;2019&lt;/year&gt;&lt;/dates&gt;&lt;pub-location&gt;Abingdon,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1" w:tooltip="Horsley, 2019 #303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41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203838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2BDAC9F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0382A10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5679DD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33204D2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93D970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AD7E606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57A03F0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399F015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2403C5A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3FC3012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70FC1FB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7291965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64197D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2D6B064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7DDC65DF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0B3D0FEE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62A13623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419458DC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Hounsgaard</w:t>
            </w:r>
            <w:proofErr w:type="spellEnd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J,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&lt;EndNote&gt;&lt;Cite&gt;&lt;Author&gt;Hounsgaard&lt;/Author&gt;&lt;Year&gt;2019&lt;/Year&gt;&lt;RecNum&gt;304&lt;/RecNum&gt;&lt;DisplayText&gt;[42]&lt;/DisplayText&gt;&lt;record&gt;&lt;rec-number&gt;304&lt;/rec-number&gt;&lt;foreign-keys&gt;&lt;key app="EN" db-id="raat2easc02fvzevrf05zfsaftrvzzr0rdzt" timestamp="1559559796"&gt;304&lt;/key&gt;&lt;/foreign-keys&gt;&lt;ref-type name="Book Section"&gt;5&lt;/ref-type&gt;&lt;contributors&gt;&lt;authors&gt;&lt;author&gt;Hounsgaard, J,&lt;/author&gt;&lt;author&gt;Thomsen, B,&lt;/author&gt;&lt;author&gt;Nissen, U,&lt;/author&gt;&lt;author&gt;Bhanderi, I,&lt;/author&gt;&lt;/authors&gt;&lt;secondary-authors&gt;&lt;author&gt;Hollnagel, E,&lt;/author&gt;&lt;author&gt;Braithwaite J,&lt;/author&gt;&lt;author&gt;wears R.L,&lt;/author&gt;&lt;/secondary-authors&gt;&lt;/contributors&gt;&lt;titles&gt;&lt;title&gt;Understanding normal work to improve quality of care and patient safety in a Spine Center&lt;/title&gt;&lt;secondary-title&gt;Delivering Resilient Health Care&lt;/secondary-title&gt;&lt;/titles&gt;&lt;section&gt;10&lt;/section&gt;&lt;dates&gt;&lt;year&gt;2019&lt;/year&gt;&lt;/dates&gt;&lt;pub-location&gt;Abingdon,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2" w:tooltip="Hounsgaard, 2019 #304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42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7321C94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7234D04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6F2772A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5765A34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71354FA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53CAAD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2373659B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D0DC12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33B8BB5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0F7798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0FD2A9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4B57F62A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088B872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BCC60C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1AA9469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6B063E1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6989B2E7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7011276B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5DA6BDF8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Hunte</w:t>
            </w:r>
            <w:proofErr w:type="spellEnd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&lt;EndNote&gt;&lt;Cite&gt;&lt;Author&gt;Hunte&lt;/Author&gt;&lt;Year&gt;2019&lt;/Year&gt;&lt;RecNum&gt;305&lt;/RecNum&gt;&lt;DisplayText&gt;[43]&lt;/DisplayText&gt;&lt;record&gt;&lt;rec-number&gt;305&lt;/rec-number&gt;&lt;foreign-keys&gt;&lt;key app="EN" db-id="raat2easc02fvzevrf05zfsaftrvzzr0rdzt" timestamp="1559559883"&gt;305&lt;/key&gt;&lt;/foreign-keys&gt;&lt;ref-type name="Book Section"&gt;5&lt;/ref-type&gt;&lt;contributors&gt;&lt;authors&gt;&lt;author&gt;Hunte, G,&lt;/author&gt;&lt;author&gt;Marsden, J,&lt;/author&gt;&lt;/authors&gt;&lt;secondary-authors&gt;&lt;author&gt;Hollnagel, E,&lt;/author&gt;&lt;author&gt;Braithwaite J,&lt;/author&gt;&lt;author&gt;wears R.L,&lt;/author&gt;&lt;/secondary-authors&gt;&lt;/contributors&gt;&lt;titles&gt;&lt;title&gt;Engineering resilience in an urban emergency department&lt;/title&gt;&lt;secondary-title&gt;Delivering Resilient Health Care&lt;/secondary-title&gt;&lt;/titles&gt;&lt;section&gt;11&lt;/section&gt;&lt;dates&gt;&lt;year&gt;2019&lt;/year&gt;&lt;/dates&gt;&lt;pub-location&gt;Abingdon,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3" w:tooltip="Hunte, 2019 #305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43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60D2CA7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11ADAB8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4E9AC07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1D5C42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0D31E3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E3A8B6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0702D872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33641B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2383DB1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47860B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6922124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5B2445E5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199A580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5130E03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5B164A4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012BD398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09612D3D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738131C4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5D222A4B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Nakajima K,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&lt;EndNote&gt;&lt;Cite&gt;&lt;Author&gt;Nakajima&lt;/Author&gt;&lt;Year&gt;2019&lt;/Year&gt;&lt;RecNum&gt;306&lt;/RecNum&gt;&lt;DisplayText&gt;[44]&lt;/DisplayText&gt;&lt;record&gt;&lt;rec-number&gt;306&lt;/rec-number&gt;&lt;foreign-keys&gt;&lt;key app="EN" db-id="raat2easc02fvzevrf05zfsaftrvzzr0rdzt" timestamp="1559559998"&gt;306&lt;/key&gt;&lt;/foreign-keys&gt;&lt;ref-type name="Book Section"&gt;5&lt;/ref-type&gt;&lt;contributors&gt;&lt;authors&gt;&lt;author&gt;Nakajima, K,&lt;/author&gt;&lt;author&gt;Kitamura, H,&lt;/author&gt;&lt;/authors&gt;&lt;secondary-authors&gt;&lt;author&gt;Hollnagel, E,&lt;/author&gt;&lt;author&gt;Braithwaite J,&lt;/author&gt;&lt;author&gt;wears R.L,&lt;/author&gt;&lt;/secondary-authors&gt;&lt;/contributors&gt;&lt;titles&gt;&lt;title&gt;Patterns of adaptive behaviour and adjustments in performance in response to authoritative safety pressure regarding the handling of KCl concentrate solutions&lt;/title&gt;&lt;secondary-title&gt;Delivering Resilient Health Care&lt;/secondary-title&gt;&lt;/titles&gt;&lt;section&gt;12&lt;/section&gt;&lt;dates&gt;&lt;year&gt;2019&lt;/year&gt;&lt;/dates&gt;&lt;pub-location&gt;Abingdon,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4" w:tooltip="Nakajima, 2019 #306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44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02BD6F9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386DCBD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6732D45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4093CD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170BEA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D4EFAB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49F5F7FB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7C37316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6C6FE2E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1B5FF29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4AEB23E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39CD884C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1CF29F9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7" w:type="pct"/>
          </w:tcPr>
          <w:p w14:paraId="22E1C88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AD717B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</w:tcPr>
          <w:p w14:paraId="38B4DF08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Can’t tell</w:t>
            </w:r>
          </w:p>
        </w:tc>
        <w:tc>
          <w:tcPr>
            <w:tcW w:w="242" w:type="pct"/>
          </w:tcPr>
          <w:p w14:paraId="0DDD07CE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</w:tr>
      <w:tr w:rsidR="006D1104" w:rsidRPr="00EC0D4B" w14:paraId="0BDB56F2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3E5F146E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Ross A,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&lt;EndNote&gt;&lt;Cite&gt;&lt;Author&gt;Ross&lt;/Author&gt;&lt;Year&gt;2019&lt;/Year&gt;&lt;RecNum&gt;307&lt;/RecNum&gt;&lt;DisplayText&gt;[45]&lt;/DisplayText&gt;&lt;record&gt;&lt;rec-number&gt;307&lt;/rec-number&gt;&lt;foreign-keys&gt;&lt;key app="EN" db-id="raat2easc02fvzevrf05zfsaftrvzzr0rdzt" timestamp="1559560220"&gt;307&lt;/key&gt;&lt;/foreign-keys&gt;&lt;ref-type name="Book Section"&gt;5&lt;/ref-type&gt;&lt;contributors&gt;&lt;authors&gt;&lt;author&gt;Ross, A,&lt;/author&gt;&lt;author&gt;Anderson, J.E,&lt;/author&gt;&lt;author&gt;Cox, A,&lt;/author&gt;&lt;author&gt;Malik, R,&lt;/author&gt;&lt;/authors&gt;&lt;secondary-authors&gt;&lt;author&gt;Hollnagel, E,&lt;/author&gt;&lt;author&gt;Braithwaite J,&lt;/author&gt;&lt;author&gt;wears R.L,&lt;/author&gt;&lt;/secondary-authors&gt;&lt;/contributors&gt;&lt;titles&gt;&lt;title&gt;A case study of resilience in inpatient diabetes care&lt;/title&gt;&lt;secondary-title&gt;Delivering Resilient Health Care&lt;/secondary-title&gt;&lt;/titles&gt;&lt;section&gt;13&lt;/section&gt;&lt;dates&gt;&lt;year&gt;2019&lt;/year&gt;&lt;/dates&gt;&lt;pub-location&gt;Abingdon,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5" w:tooltip="Ross, 2019 #307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45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609F8CE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63EDB56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315482A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22481B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1D91A69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7B0EFE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59EF82B2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5475DF8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490CF0F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0862DE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069B7A1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15A6A9C8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35CC1BB3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724F64C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6ADA6D2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589A4E01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32AF584D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40BE041D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78A334A3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Sujan</w:t>
            </w:r>
            <w:proofErr w:type="spellEnd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M, et al.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&lt;EndNote&gt;&lt;Cite&gt;&lt;Author&gt;Sujan&lt;/Author&gt;&lt;Year&gt;2019&lt;/Year&gt;&lt;RecNum&gt;308&lt;/RecNum&gt;&lt;DisplayText&gt;[46]&lt;/DisplayText&gt;&lt;record&gt;&lt;rec-number&gt;308&lt;/rec-number&gt;&lt;foreign-keys&gt;&lt;key app="EN" db-id="raat2easc02fvzevrf05zfsaftrvzzr0rdzt" timestamp="1559560420"&gt;308&lt;/key&gt;&lt;/foreign-keys&gt;&lt;ref-type name="Book Section"&gt;5&lt;/ref-type&gt;&lt;contributors&gt;&lt;authors&gt;&lt;author&gt;Sujan, M.A,&lt;/author&gt;&lt;author&gt;Spurgeon, P,&lt;/author&gt;&lt;/authors&gt;&lt;secondary-authors&gt;&lt;author&gt;Hollnagel, E,&lt;/author&gt;&lt;author&gt;Braithwaite J,&lt;/author&gt;&lt;author&gt;wears R.L,&lt;/author&gt;&lt;/secondary-authors&gt;&lt;/contributors&gt;&lt;titles&gt;&lt;title&gt;The Safety-II case&lt;/title&gt;&lt;secondary-title&gt;Delivering Resilient Health Care&lt;/secondary-title&gt;&lt;/titles&gt;&lt;section&gt;15&lt;/section&gt;&lt;dates&gt;&lt;year&gt;2019&lt;/year&gt;&lt;/dates&gt;&lt;pub-location&gt;Abingdon,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6" w:tooltip="Sujan, 2019 #308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46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2827504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0740297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43844487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445B7A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41A33585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D48FD7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6430A960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39DEBE56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3138C9C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AA0A2C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2F9209A2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1088550F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5933E5A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36FF3E1F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78FEF30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67BEC748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1CF010B7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1104" w:rsidRPr="00EC0D4B" w14:paraId="54C420CA" w14:textId="77777777" w:rsidTr="00622CC3">
        <w:trPr>
          <w:trHeight w:val="657"/>
        </w:trPr>
        <w:tc>
          <w:tcPr>
            <w:tcW w:w="670" w:type="pct"/>
            <w:tcBorders>
              <w:right w:val="single" w:sz="12" w:space="0" w:color="auto"/>
            </w:tcBorders>
          </w:tcPr>
          <w:p w14:paraId="54B098E3" w14:textId="77777777" w:rsidR="006D1104" w:rsidRPr="003B327D" w:rsidRDefault="006D1104" w:rsidP="006D1104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>Zhuravsky</w:t>
            </w:r>
            <w:proofErr w:type="spellEnd"/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L.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begin"/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instrText xml:space="preserve"> ADDIN EN.CITE &lt;EndNote&gt;&lt;Cite&gt;&lt;Author&gt;Zhuravsky&lt;/Author&gt;&lt;Year&gt;2019&lt;/Year&gt;&lt;RecNum&gt;314&lt;/RecNum&gt;&lt;DisplayText&gt;[47]&lt;/DisplayText&gt;&lt;record&gt;&lt;rec-number&gt;314&lt;/rec-number&gt;&lt;foreign-keys&gt;&lt;key app="EN" db-id="raat2easc02fvzevrf05zfsaftrvzzr0rdzt" timestamp="1560164682"&gt;314&lt;/key&gt;&lt;/foreign-keys&gt;&lt;ref-type name="Book Section"&gt;5&lt;/ref-type&gt;&lt;contributors&gt;&lt;authors&gt;&lt;author&gt;Zhuravsky, L,&lt;/author&gt;&lt;/authors&gt;&lt;secondary-authors&gt;&lt;author&gt;Hollnagell E,&lt;/author&gt;&lt;author&gt;braithwaite J,&lt;/author&gt;&lt;author&gt;Wears R.L,&lt;/author&gt;&lt;/secondary-authors&gt;&lt;/contributors&gt;&lt;titles&gt;&lt;title&gt;When disaster strikes&lt;/title&gt;&lt;secondary-title&gt;Delivering Resilient Health Care&lt;/secondary-title&gt;&lt;/titles&gt;&lt;section&gt;16&lt;/section&gt;&lt;dates&gt;&lt;year&gt;2019&lt;/year&gt;&lt;/dates&gt;&lt;pub-location&gt;Abingdon, Oxon&lt;/pub-location&gt;&lt;publisher&gt;Routledge&lt;/publisher&gt;&lt;urls&gt;&lt;/urls&gt;&lt;/record&gt;&lt;/Cite&gt;&lt;/EndNote&gt;</w:instrTex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separate"/>
            </w:r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hyperlink w:anchor="_ENREF_47" w:tooltip="Zhuravsky, 2019 #314" w:history="1">
              <w:r w:rsidRPr="003B327D">
                <w:rPr>
                  <w:rFonts w:ascii="Times New Roman" w:eastAsia="Times New Roman" w:hAnsi="Times New Roman" w:cs="Times New Roman"/>
                  <w:noProof/>
                  <w:sz w:val="20"/>
                  <w:szCs w:val="20"/>
                </w:rPr>
                <w:t>47</w:t>
              </w:r>
            </w:hyperlink>
            <w:r w:rsidRPr="003B327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3B327D">
              <w:rPr>
                <w:rFonts w:ascii="Times New Roman" w:eastAsia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4" w:type="pct"/>
            <w:tcBorders>
              <w:left w:val="single" w:sz="12" w:space="0" w:color="auto"/>
            </w:tcBorders>
          </w:tcPr>
          <w:p w14:paraId="15E619D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tcBorders>
              <w:right w:val="single" w:sz="12" w:space="0" w:color="auto"/>
            </w:tcBorders>
          </w:tcPr>
          <w:p w14:paraId="377999E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  <w:gridSpan w:val="2"/>
            <w:tcBorders>
              <w:left w:val="single" w:sz="12" w:space="0" w:color="auto"/>
            </w:tcBorders>
          </w:tcPr>
          <w:p w14:paraId="4F1316FA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2A6554A8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5" w:type="pct"/>
          </w:tcPr>
          <w:p w14:paraId="0C6D70B9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5D8A2BD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4" w:type="pct"/>
            <w:gridSpan w:val="2"/>
            <w:tcBorders>
              <w:left w:val="single" w:sz="4" w:space="0" w:color="auto"/>
              <w:right w:val="single" w:sz="12" w:space="0" w:color="auto"/>
            </w:tcBorders>
          </w:tcPr>
          <w:p w14:paraId="18BFDD20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D6"/>
            </w:r>
          </w:p>
        </w:tc>
        <w:tc>
          <w:tcPr>
            <w:tcW w:w="256" w:type="pct"/>
            <w:tcBorders>
              <w:left w:val="single" w:sz="12" w:space="0" w:color="auto"/>
            </w:tcBorders>
          </w:tcPr>
          <w:p w14:paraId="1392D331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02BCCBFB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1FEA131C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  <w:tcBorders>
              <w:right w:val="single" w:sz="4" w:space="0" w:color="auto"/>
            </w:tcBorders>
          </w:tcPr>
          <w:p w14:paraId="71EBD21E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68" w:type="pct"/>
            <w:tcBorders>
              <w:left w:val="single" w:sz="4" w:space="0" w:color="auto"/>
              <w:right w:val="single" w:sz="12" w:space="0" w:color="auto"/>
            </w:tcBorders>
          </w:tcPr>
          <w:p w14:paraId="7EE8BB89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4" w:type="pct"/>
            <w:tcBorders>
              <w:left w:val="single" w:sz="12" w:space="0" w:color="auto"/>
            </w:tcBorders>
          </w:tcPr>
          <w:p w14:paraId="416F73AD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7" w:type="pct"/>
          </w:tcPr>
          <w:p w14:paraId="6BB585E4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5" w:type="pct"/>
          </w:tcPr>
          <w:p w14:paraId="2DDE7810" w14:textId="77777777" w:rsidR="006D1104" w:rsidRPr="00EC0D4B" w:rsidRDefault="006D1104" w:rsidP="00622CC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56" w:type="pct"/>
          </w:tcPr>
          <w:p w14:paraId="4AB0B795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42" w:type="pct"/>
          </w:tcPr>
          <w:p w14:paraId="787FAAB0" w14:textId="77777777" w:rsidR="006D1104" w:rsidRPr="00EC0D4B" w:rsidRDefault="006D1104" w:rsidP="00622C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0D4B"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032AD328" w14:textId="77777777" w:rsidR="006D1104" w:rsidRPr="00EB4E60" w:rsidRDefault="006D1104" w:rsidP="006D110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908B33C" w14:textId="77777777" w:rsidR="006D1104" w:rsidRDefault="006D1104"/>
    <w:sectPr w:rsidR="006D1104" w:rsidSect="006D110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82019A"/>
    <w:multiLevelType w:val="hybridMultilevel"/>
    <w:tmpl w:val="1FF8F03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104"/>
    <w:rsid w:val="000B2615"/>
    <w:rsid w:val="006D1104"/>
    <w:rsid w:val="00F20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41182"/>
  <w15:chartTrackingRefBased/>
  <w15:docId w15:val="{F1317ABC-ACD6-402F-BE87-CA175DCAF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1104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D1104"/>
    <w:pPr>
      <w:spacing w:after="200" w:line="276" w:lineRule="auto"/>
      <w:ind w:left="720"/>
      <w:contextualSpacing/>
    </w:pPr>
    <w:rPr>
      <w:rFonts w:eastAsiaTheme="minorEastAsia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4329</Words>
  <Characters>24676</Characters>
  <Application>Microsoft Office Word</Application>
  <DocSecurity>0</DocSecurity>
  <Lines>205</Lines>
  <Paragraphs>57</Paragraphs>
  <ScaleCrop>false</ScaleCrop>
  <Company/>
  <LinksUpToDate>false</LinksUpToDate>
  <CharactersWithSpaces>28948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Lim</dc:creator>
  <cp:keywords/>
  <dc:description/>
  <cp:lastModifiedBy>Rosemary Lim</cp:lastModifiedBy>
  <cp:revision>1</cp:revision>
  <dcterms:created xsi:type="dcterms:W3CDTF">2020-01-16T22:54:00Z</dcterms:created>
  <dcterms:modified xsi:type="dcterms:W3CDTF">2020-01-16T22:56:00Z</dcterms:modified>
</cp:coreProperties>
</file>